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A96" w:rsidRDefault="00C7084A" w:rsidP="00C7084A">
      <w:pPr>
        <w:jc w:val="center"/>
        <w:rPr>
          <w:b/>
          <w:sz w:val="40"/>
          <w:u w:val="single"/>
        </w:rPr>
      </w:pPr>
      <w:r w:rsidRPr="00766A96">
        <w:rPr>
          <w:b/>
          <w:sz w:val="40"/>
          <w:u w:val="single"/>
        </w:rPr>
        <w:t xml:space="preserve">Components of a </w:t>
      </w:r>
    </w:p>
    <w:p w:rsidR="00C7084A" w:rsidRPr="00C20A7F" w:rsidRDefault="00C7084A" w:rsidP="00C20A7F">
      <w:pPr>
        <w:jc w:val="center"/>
        <w:rPr>
          <w:b/>
          <w:sz w:val="40"/>
          <w:u w:val="single"/>
        </w:rPr>
      </w:pPr>
      <w:r w:rsidRPr="00766A96">
        <w:rPr>
          <w:b/>
          <w:sz w:val="40"/>
          <w:u w:val="single"/>
        </w:rPr>
        <w:t>Comprehensive Core Literacy Program</w:t>
      </w:r>
    </w:p>
    <w:p w:rsidR="00C7084A" w:rsidRDefault="00C7084A" w:rsidP="00C7084A">
      <w:pPr>
        <w:ind w:left="-630"/>
      </w:pPr>
    </w:p>
    <w:tbl>
      <w:tblPr>
        <w:tblStyle w:val="TableGrid"/>
        <w:tblW w:w="10530" w:type="dxa"/>
        <w:tblInd w:w="-612" w:type="dxa"/>
        <w:tblLook w:val="00BF"/>
      </w:tblPr>
      <w:tblGrid>
        <w:gridCol w:w="3780"/>
        <w:gridCol w:w="6750"/>
      </w:tblGrid>
      <w:tr w:rsidR="00C7084A">
        <w:tc>
          <w:tcPr>
            <w:tcW w:w="3780" w:type="dxa"/>
          </w:tcPr>
          <w:p w:rsidR="00C7084A" w:rsidRDefault="00C7084A" w:rsidP="00C7084A">
            <w:r>
              <w:t>Read Aloud</w:t>
            </w:r>
          </w:p>
        </w:tc>
        <w:tc>
          <w:tcPr>
            <w:tcW w:w="6750" w:type="dxa"/>
          </w:tcPr>
          <w:p w:rsidR="00C7084A" w:rsidRDefault="00C7084A" w:rsidP="00C7084A">
            <w:r>
              <w:t>-Teacher reads aloud a variety of genre to promote a joyful reading experience and to build community.</w:t>
            </w:r>
          </w:p>
        </w:tc>
      </w:tr>
      <w:tr w:rsidR="00C7084A">
        <w:tc>
          <w:tcPr>
            <w:tcW w:w="3780" w:type="dxa"/>
          </w:tcPr>
          <w:p w:rsidR="00C7084A" w:rsidRDefault="00C7084A" w:rsidP="00C7084A">
            <w:r>
              <w:t>Interactive Read Aloud</w:t>
            </w:r>
          </w:p>
        </w:tc>
        <w:tc>
          <w:tcPr>
            <w:tcW w:w="6750" w:type="dxa"/>
          </w:tcPr>
          <w:p w:rsidR="00C7084A" w:rsidRDefault="00C7084A" w:rsidP="00C7084A">
            <w:r>
              <w:t>-Teacher models targeted skills using “think aloud.”</w:t>
            </w:r>
          </w:p>
          <w:p w:rsidR="00C7084A" w:rsidRDefault="00C7084A" w:rsidP="00C7084A">
            <w:r>
              <w:t>-Students actively engage in thinking and talking about a text.</w:t>
            </w:r>
          </w:p>
          <w:p w:rsidR="00C7084A" w:rsidRDefault="00C7084A" w:rsidP="00C7084A">
            <w:r>
              <w:t xml:space="preserve">-Teacher uses powerful </w:t>
            </w:r>
            <w:r w:rsidR="00766A96">
              <w:t>mentor texts (a variety of genre).</w:t>
            </w:r>
          </w:p>
        </w:tc>
      </w:tr>
      <w:tr w:rsidR="00C7084A">
        <w:tc>
          <w:tcPr>
            <w:tcW w:w="3780" w:type="dxa"/>
          </w:tcPr>
          <w:p w:rsidR="00C7084A" w:rsidRDefault="00C7084A" w:rsidP="00C7084A">
            <w:r>
              <w:t>Shared Reading</w:t>
            </w:r>
          </w:p>
        </w:tc>
        <w:tc>
          <w:tcPr>
            <w:tcW w:w="6750" w:type="dxa"/>
          </w:tcPr>
          <w:p w:rsidR="00766A96" w:rsidRDefault="00766A96" w:rsidP="00766A96">
            <w:r>
              <w:t>-Teacher reads a text aloud and invites students to read along and think together about a text.</w:t>
            </w:r>
          </w:p>
          <w:p w:rsidR="00C7084A" w:rsidRDefault="00766A96" w:rsidP="00766A96">
            <w:r>
              <w:t>-Big books, charts, poems, and songs are used.</w:t>
            </w:r>
          </w:p>
        </w:tc>
      </w:tr>
      <w:tr w:rsidR="00C7084A">
        <w:tc>
          <w:tcPr>
            <w:tcW w:w="3780" w:type="dxa"/>
          </w:tcPr>
          <w:p w:rsidR="00C7084A" w:rsidRDefault="00C7084A" w:rsidP="00C7084A">
            <w:r>
              <w:t>Reading Workshop</w:t>
            </w:r>
          </w:p>
        </w:tc>
        <w:tc>
          <w:tcPr>
            <w:tcW w:w="6750" w:type="dxa"/>
          </w:tcPr>
          <w:p w:rsidR="00C7084A" w:rsidRDefault="00766A96" w:rsidP="00C7084A">
            <w:r>
              <w:t xml:space="preserve">-Includes </w:t>
            </w:r>
            <w:r w:rsidR="00C7084A">
              <w:t xml:space="preserve">mini-lesson, independent reading, small groups, conferring, </w:t>
            </w:r>
            <w:r>
              <w:t xml:space="preserve">and </w:t>
            </w:r>
            <w:r w:rsidR="00C7084A">
              <w:t>share</w:t>
            </w:r>
            <w:r>
              <w:t>.</w:t>
            </w:r>
          </w:p>
        </w:tc>
      </w:tr>
      <w:tr w:rsidR="00C7084A">
        <w:tc>
          <w:tcPr>
            <w:tcW w:w="3780" w:type="dxa"/>
          </w:tcPr>
          <w:p w:rsidR="00C7084A" w:rsidRDefault="00C7084A" w:rsidP="00C7084A">
            <w:r>
              <w:t>Small Group Reading/Conferring</w:t>
            </w:r>
          </w:p>
        </w:tc>
        <w:tc>
          <w:tcPr>
            <w:tcW w:w="6750" w:type="dxa"/>
          </w:tcPr>
          <w:p w:rsidR="00766A96" w:rsidRDefault="00766A96" w:rsidP="00C7084A">
            <w:r>
              <w:t>-These components can occur both within the reading workshop and at other times of the day.</w:t>
            </w:r>
          </w:p>
          <w:p w:rsidR="00766A96" w:rsidRDefault="00766A96" w:rsidP="00C7084A">
            <w:r>
              <w:t xml:space="preserve">-Strategy lessons are taught in small groups to students who have similar reading processes and/or at similar reading levels. </w:t>
            </w:r>
          </w:p>
          <w:p w:rsidR="00766A96" w:rsidRDefault="00C20A7F" w:rsidP="00C7084A">
            <w:r>
              <w:t>-Teacher</w:t>
            </w:r>
            <w:r w:rsidR="00766A96">
              <w:t xml:space="preserve"> keep</w:t>
            </w:r>
            <w:r>
              <w:t>s</w:t>
            </w:r>
            <w:r w:rsidR="00766A96">
              <w:t xml:space="preserve"> anecdotal records of the small group instruction.</w:t>
            </w:r>
          </w:p>
          <w:p w:rsidR="00C7084A" w:rsidRDefault="00C20A7F" w:rsidP="00C7084A">
            <w:r>
              <w:t>-Teacher</w:t>
            </w:r>
            <w:r w:rsidR="00766A96">
              <w:t xml:space="preserve"> conduct</w:t>
            </w:r>
            <w:r>
              <w:t>s</w:t>
            </w:r>
            <w:r w:rsidR="00766A96">
              <w:t xml:space="preserve"> individu</w:t>
            </w:r>
            <w:r>
              <w:t xml:space="preserve">al reading conferences and keeps </w:t>
            </w:r>
            <w:r w:rsidR="00766A96">
              <w:t>anecdotal records.</w:t>
            </w:r>
          </w:p>
        </w:tc>
      </w:tr>
      <w:tr w:rsidR="00C7084A">
        <w:tc>
          <w:tcPr>
            <w:tcW w:w="3780" w:type="dxa"/>
          </w:tcPr>
          <w:p w:rsidR="00C7084A" w:rsidRDefault="00C7084A" w:rsidP="00C7084A">
            <w:r>
              <w:t>Interactive/Shared Writing</w:t>
            </w:r>
          </w:p>
        </w:tc>
        <w:tc>
          <w:tcPr>
            <w:tcW w:w="6750" w:type="dxa"/>
          </w:tcPr>
          <w:p w:rsidR="006E078A" w:rsidRDefault="00F60DB3" w:rsidP="00C7084A">
            <w:r>
              <w:t xml:space="preserve">-In shared writing, teacher and students work together to compose text. </w:t>
            </w:r>
          </w:p>
          <w:p w:rsidR="006E078A" w:rsidRDefault="006E078A" w:rsidP="00C7084A">
            <w:r>
              <w:t xml:space="preserve">-Teacher scribes the text. </w:t>
            </w:r>
          </w:p>
          <w:p w:rsidR="006E078A" w:rsidRDefault="006E078A" w:rsidP="00C7084A">
            <w:r>
              <w:t>-The focus is on the writing process.</w:t>
            </w:r>
          </w:p>
          <w:p w:rsidR="00F60DB3" w:rsidRDefault="00F60DB3" w:rsidP="00C7084A">
            <w:r>
              <w:t>-</w:t>
            </w:r>
            <w:r w:rsidR="006E078A">
              <w:t>Teacher</w:t>
            </w:r>
            <w:r>
              <w:t xml:space="preserve"> rereads the text several times during the construction so the students become very familiar with it and can read it later. </w:t>
            </w:r>
          </w:p>
          <w:p w:rsidR="00F60DB3" w:rsidRDefault="00F60DB3" w:rsidP="00C7084A"/>
          <w:p w:rsidR="006E078A" w:rsidRDefault="00DC032D" w:rsidP="00C7084A">
            <w:r>
              <w:t>-</w:t>
            </w:r>
            <w:r w:rsidR="00766A96">
              <w:t>Interactive Writing</w:t>
            </w:r>
            <w:r w:rsidR="006E078A">
              <w:t xml:space="preserve"> is identical and proce</w:t>
            </w:r>
            <w:r>
              <w:t>ed</w:t>
            </w:r>
            <w:r w:rsidR="006E078A">
              <w:t>s in exactly the same way as shared writing with one exception</w:t>
            </w:r>
            <w:r>
              <w:t xml:space="preserve">:  </w:t>
            </w:r>
            <w:r w:rsidR="006E078A">
              <w:t xml:space="preserve">the teacher </w:t>
            </w:r>
            <w:r>
              <w:t>shares the pen with the students in order for students to practice targeted skills.</w:t>
            </w:r>
          </w:p>
          <w:p w:rsidR="00C7084A" w:rsidRDefault="006E078A" w:rsidP="006E078A">
            <w:r>
              <w:t xml:space="preserve">-The focus is on the writing process and on various features of letters and words (spacing, punctuation, endings, etc). </w:t>
            </w:r>
          </w:p>
        </w:tc>
      </w:tr>
      <w:tr w:rsidR="00C7084A">
        <w:tc>
          <w:tcPr>
            <w:tcW w:w="3780" w:type="dxa"/>
          </w:tcPr>
          <w:p w:rsidR="00C7084A" w:rsidRDefault="00C7084A" w:rsidP="00C7084A">
            <w:r>
              <w:t>Writing Workshop</w:t>
            </w:r>
          </w:p>
        </w:tc>
        <w:tc>
          <w:tcPr>
            <w:tcW w:w="6750" w:type="dxa"/>
          </w:tcPr>
          <w:p w:rsidR="00C7084A" w:rsidRDefault="00766A96" w:rsidP="00C20A7F">
            <w:r>
              <w:t xml:space="preserve">-Includes mini-lesson, independent </w:t>
            </w:r>
            <w:r w:rsidR="00C20A7F">
              <w:t>writing</w:t>
            </w:r>
            <w:r>
              <w:t xml:space="preserve">, small groups, conferring, </w:t>
            </w:r>
            <w:r w:rsidR="00F60DB3">
              <w:t xml:space="preserve">and </w:t>
            </w:r>
            <w:r>
              <w:t>share.</w:t>
            </w:r>
          </w:p>
        </w:tc>
      </w:tr>
      <w:tr w:rsidR="00C7084A">
        <w:tc>
          <w:tcPr>
            <w:tcW w:w="3780" w:type="dxa"/>
          </w:tcPr>
          <w:p w:rsidR="00C7084A" w:rsidRDefault="00C7084A" w:rsidP="00C7084A">
            <w:r>
              <w:t>Small Group Writing/Conferring</w:t>
            </w:r>
          </w:p>
        </w:tc>
        <w:tc>
          <w:tcPr>
            <w:tcW w:w="6750" w:type="dxa"/>
          </w:tcPr>
          <w:p w:rsidR="00C20A7F" w:rsidRDefault="00C20A7F" w:rsidP="00C20A7F">
            <w:r>
              <w:t>-These components can occur both within the writing workshop and at other times of the day.</w:t>
            </w:r>
          </w:p>
          <w:p w:rsidR="00C20A7F" w:rsidRDefault="00C20A7F" w:rsidP="00C20A7F">
            <w:r>
              <w:t>-Strategy lessons are taught in small groups to students who have similar writing needs (guided writing).</w:t>
            </w:r>
          </w:p>
          <w:p w:rsidR="00C20A7F" w:rsidRDefault="00C20A7F" w:rsidP="00C20A7F">
            <w:r>
              <w:t>-Teacher keeps anecdotal records of the small group instruction.</w:t>
            </w:r>
          </w:p>
          <w:p w:rsidR="00C7084A" w:rsidRDefault="00C20A7F" w:rsidP="00C20A7F">
            <w:r>
              <w:t>-Teacher conducts individual writing conferences and keeps anecdotal records.</w:t>
            </w:r>
          </w:p>
        </w:tc>
      </w:tr>
      <w:tr w:rsidR="00C7084A">
        <w:tc>
          <w:tcPr>
            <w:tcW w:w="3780" w:type="dxa"/>
          </w:tcPr>
          <w:p w:rsidR="00C7084A" w:rsidRDefault="00C7084A" w:rsidP="00C7084A">
            <w:r>
              <w:t>Word Study</w:t>
            </w:r>
          </w:p>
        </w:tc>
        <w:tc>
          <w:tcPr>
            <w:tcW w:w="6750" w:type="dxa"/>
          </w:tcPr>
          <w:p w:rsidR="00C7084A" w:rsidRDefault="00C20A7F" w:rsidP="0072461D">
            <w:r>
              <w:t>-</w:t>
            </w:r>
            <w:r w:rsidR="004364EF">
              <w:t xml:space="preserve">Includes mini-lesson, </w:t>
            </w:r>
            <w:r w:rsidR="0072461D">
              <w:t>active engagement, and practice.</w:t>
            </w:r>
          </w:p>
        </w:tc>
      </w:tr>
    </w:tbl>
    <w:p w:rsidR="00C7084A" w:rsidRDefault="00C7084A" w:rsidP="004364EF"/>
    <w:sectPr w:rsidR="00C7084A" w:rsidSect="004364EF">
      <w:pgSz w:w="12240" w:h="15840"/>
      <w:pgMar w:top="72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7084A"/>
    <w:rsid w:val="004364EF"/>
    <w:rsid w:val="006E078A"/>
    <w:rsid w:val="0072461D"/>
    <w:rsid w:val="00766A96"/>
    <w:rsid w:val="00C20A7F"/>
    <w:rsid w:val="00C7084A"/>
    <w:rsid w:val="00DC032D"/>
    <w:rsid w:val="00F60DB3"/>
  </w:rsids>
  <m:mathPr>
    <m:mathFont m:val="Gill Sans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687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708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320</Words>
  <Characters>1825</Characters>
  <Application>Microsoft Macintosh Word</Application>
  <DocSecurity>0</DocSecurity>
  <Lines>15</Lines>
  <Paragraphs>3</Paragraphs>
  <ScaleCrop>false</ScaleCrop>
  <Company>FPS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Rafferty Michael</dc:creator>
  <cp:keywords/>
  <cp:lastModifiedBy>Rafferty Michael</cp:lastModifiedBy>
  <cp:revision>3</cp:revision>
  <dcterms:created xsi:type="dcterms:W3CDTF">2011-07-07T14:21:00Z</dcterms:created>
  <dcterms:modified xsi:type="dcterms:W3CDTF">2011-07-07T15:21:00Z</dcterms:modified>
</cp:coreProperties>
</file>